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6CE" w:rsidRPr="007966CE" w:rsidRDefault="007966CE" w:rsidP="00796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6CE">
        <w:rPr>
          <w:rFonts w:ascii="Times New Roman" w:hAnsi="Times New Roman" w:cs="Times New Roman"/>
          <w:sz w:val="28"/>
          <w:szCs w:val="28"/>
        </w:rPr>
        <w:t>Корпоративный подоходный налог</w:t>
      </w:r>
    </w:p>
    <w:p w:rsidR="007966CE" w:rsidRPr="007966CE" w:rsidRDefault="007966CE" w:rsidP="00796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66CE" w:rsidRPr="007966CE" w:rsidRDefault="007966CE" w:rsidP="00796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6CE">
        <w:rPr>
          <w:rFonts w:ascii="Times New Roman" w:hAnsi="Times New Roman" w:cs="Times New Roman"/>
          <w:sz w:val="28"/>
          <w:szCs w:val="28"/>
        </w:rPr>
        <w:t>Корпоративный подоходный налог (КПН) — один из видов прямых налогов, предусмотренных ст.189 Налогового кодекса РК. Как разъясняет сайт о бухгалтерском учете Uchet.kz, КПН — налог, который платят компании (ТОО, ТДО, АО и другие) с полученного дохода. КПН уплачивают компании-резиденты и юридические лица-нерезиденты, которые работают в РК через постоянное учреждение или получают доходы из источников в РК.</w:t>
      </w:r>
    </w:p>
    <w:p w:rsidR="005D02BB" w:rsidRDefault="007966CE" w:rsidP="00796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6CE">
        <w:rPr>
          <w:rFonts w:ascii="Times New Roman" w:hAnsi="Times New Roman" w:cs="Times New Roman"/>
          <w:sz w:val="28"/>
          <w:szCs w:val="28"/>
        </w:rPr>
        <w:t>Корпоративный подоходный налог аналогичен налогам на прибыль в других странах. Такой прямой налог уплачивают все юридические лица, кроме освобожденных от него. Он рассчитывается в процентах от полученного дохода за определенный период. Размер налога прямо определяет инвестиционную привлекательность страны: чем он меньше, тем более заинтересован предприниматель вести бизнес.</w:t>
      </w:r>
    </w:p>
    <w:p w:rsidR="007966CE" w:rsidRPr="007966CE" w:rsidRDefault="007966CE" w:rsidP="00796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6CE">
        <w:rPr>
          <w:rFonts w:ascii="Times New Roman" w:hAnsi="Times New Roman" w:cs="Times New Roman"/>
          <w:sz w:val="28"/>
          <w:szCs w:val="28"/>
        </w:rPr>
        <w:t>Согласно п. 1 ст. 222 Налогового кодекса РК, КПН обязаны платить все казахстанские юридические лица, кроме госучреждений и учреждений среднего образования, а также юридические лица-нерезиденты РК, если они ведут бизнес в Казахстане через постоянное учреждение или получают доход у источника выплаты.</w:t>
      </w:r>
    </w:p>
    <w:p w:rsidR="007966CE" w:rsidRPr="007966CE" w:rsidRDefault="007966CE" w:rsidP="00796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6CE">
        <w:rPr>
          <w:rFonts w:ascii="Times New Roman" w:hAnsi="Times New Roman" w:cs="Times New Roman"/>
          <w:sz w:val="28"/>
          <w:szCs w:val="28"/>
        </w:rPr>
        <w:t>Согласно ст. 223 Налогового кодекса РК, объектами налогообложения КПН в РК считается:</w:t>
      </w:r>
    </w:p>
    <w:p w:rsidR="007966CE" w:rsidRPr="007966CE" w:rsidRDefault="007966CE" w:rsidP="007966C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6CE">
        <w:rPr>
          <w:rFonts w:ascii="Times New Roman" w:hAnsi="Times New Roman" w:cs="Times New Roman"/>
          <w:sz w:val="28"/>
          <w:szCs w:val="28"/>
        </w:rPr>
        <w:t>налогооблагаемый доход;</w:t>
      </w:r>
    </w:p>
    <w:p w:rsidR="007966CE" w:rsidRPr="007966CE" w:rsidRDefault="007966CE" w:rsidP="007966C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6CE">
        <w:rPr>
          <w:rFonts w:ascii="Times New Roman" w:hAnsi="Times New Roman" w:cs="Times New Roman"/>
          <w:sz w:val="28"/>
          <w:szCs w:val="28"/>
        </w:rPr>
        <w:t>доход у источника выплаты;</w:t>
      </w:r>
    </w:p>
    <w:p w:rsidR="007966CE" w:rsidRPr="007966CE" w:rsidRDefault="007966CE" w:rsidP="007966C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6CE">
        <w:rPr>
          <w:rFonts w:ascii="Times New Roman" w:hAnsi="Times New Roman" w:cs="Times New Roman"/>
          <w:sz w:val="28"/>
          <w:szCs w:val="28"/>
        </w:rPr>
        <w:t xml:space="preserve">чистый доход </w:t>
      </w:r>
      <w:proofErr w:type="spellStart"/>
      <w:r w:rsidRPr="007966CE">
        <w:rPr>
          <w:rFonts w:ascii="Times New Roman" w:hAnsi="Times New Roman" w:cs="Times New Roman"/>
          <w:sz w:val="28"/>
          <w:szCs w:val="28"/>
        </w:rPr>
        <w:t>юрлица</w:t>
      </w:r>
      <w:proofErr w:type="spellEnd"/>
      <w:r w:rsidRPr="007966CE">
        <w:rPr>
          <w:rFonts w:ascii="Times New Roman" w:hAnsi="Times New Roman" w:cs="Times New Roman"/>
          <w:sz w:val="28"/>
          <w:szCs w:val="28"/>
        </w:rPr>
        <w:t>-нерезидента;</w:t>
      </w:r>
    </w:p>
    <w:p w:rsidR="007966CE" w:rsidRPr="007966CE" w:rsidRDefault="007966CE" w:rsidP="00796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6CE">
        <w:rPr>
          <w:rFonts w:ascii="Times New Roman" w:hAnsi="Times New Roman" w:cs="Times New Roman"/>
          <w:sz w:val="28"/>
          <w:szCs w:val="28"/>
        </w:rPr>
        <w:t>доход контролируемых иностранных компаний.</w:t>
      </w:r>
    </w:p>
    <w:p w:rsidR="007966CE" w:rsidRPr="007966CE" w:rsidRDefault="007966CE" w:rsidP="00796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6CE">
        <w:rPr>
          <w:rFonts w:ascii="Times New Roman" w:hAnsi="Times New Roman" w:cs="Times New Roman"/>
          <w:sz w:val="28"/>
          <w:szCs w:val="28"/>
        </w:rPr>
        <w:t>Доход контролируемых иностранных компаний или постоянных зарубежных учреждений облагается как в странах с льготным налогообложением, так и без него.</w:t>
      </w:r>
    </w:p>
    <w:p w:rsidR="007966CE" w:rsidRPr="007966CE" w:rsidRDefault="007966CE" w:rsidP="00796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6CE">
        <w:rPr>
          <w:rFonts w:ascii="Times New Roman" w:hAnsi="Times New Roman" w:cs="Times New Roman"/>
          <w:sz w:val="28"/>
          <w:szCs w:val="28"/>
        </w:rPr>
        <w:t>Годовой доход — основа расчета КПН</w:t>
      </w:r>
    </w:p>
    <w:p w:rsidR="007966CE" w:rsidRPr="007966CE" w:rsidRDefault="007966CE" w:rsidP="00796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6CE">
        <w:rPr>
          <w:rFonts w:ascii="Times New Roman" w:hAnsi="Times New Roman" w:cs="Times New Roman"/>
          <w:sz w:val="28"/>
          <w:szCs w:val="28"/>
        </w:rPr>
        <w:t>Согласно п. 1 ст. 225 Налогового кодекса РК, совокупный годовой доход юридического лица-резидента состоит из полученных или будущих доходов из источников в Республике Казахстан и за ее пределами в течение налогового периода (календарного года с 1 января по 31 декабря).</w:t>
      </w:r>
    </w:p>
    <w:p w:rsidR="007966CE" w:rsidRPr="007966CE" w:rsidRDefault="007966CE" w:rsidP="00796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6CE">
        <w:rPr>
          <w:rFonts w:ascii="Times New Roman" w:hAnsi="Times New Roman" w:cs="Times New Roman"/>
          <w:sz w:val="28"/>
          <w:szCs w:val="28"/>
        </w:rPr>
        <w:t xml:space="preserve">В годовой доход без НДС и акциза включаются доходы от реализации, доходы по договорам страхования, доходы от прироста стоимости, выигрыши, вознаграждения по депозиту, доход от уступки права требования и другие доходы (ст. 226 Налогового кодекса РК). Не рассматривается налогооблагаемым доходом перечень доходов, указанный в п. 2 ст. 225 Налогового кодекса РК: имущество от вклада в уставной капитал, имущество от ликвидации </w:t>
      </w:r>
      <w:proofErr w:type="spellStart"/>
      <w:r w:rsidRPr="007966CE">
        <w:rPr>
          <w:rFonts w:ascii="Times New Roman" w:hAnsi="Times New Roman" w:cs="Times New Roman"/>
          <w:sz w:val="28"/>
          <w:szCs w:val="28"/>
        </w:rPr>
        <w:t>юрлица</w:t>
      </w:r>
      <w:proofErr w:type="spellEnd"/>
      <w:r w:rsidRPr="007966CE">
        <w:rPr>
          <w:rFonts w:ascii="Times New Roman" w:hAnsi="Times New Roman" w:cs="Times New Roman"/>
          <w:sz w:val="28"/>
          <w:szCs w:val="28"/>
        </w:rPr>
        <w:t>, списанная пеня, штрафы и сумма уменьшения налоговых обязательств.</w:t>
      </w:r>
    </w:p>
    <w:p w:rsidR="007966CE" w:rsidRPr="007966CE" w:rsidRDefault="007966CE" w:rsidP="00796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6CE">
        <w:rPr>
          <w:rFonts w:ascii="Times New Roman" w:hAnsi="Times New Roman" w:cs="Times New Roman"/>
          <w:sz w:val="28"/>
          <w:szCs w:val="28"/>
        </w:rPr>
        <w:t>Годовой доход подлежит корректировке перед налогообложением</w:t>
      </w:r>
    </w:p>
    <w:p w:rsidR="007966CE" w:rsidRDefault="007966CE" w:rsidP="00796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6CE">
        <w:rPr>
          <w:rFonts w:ascii="Times New Roman" w:hAnsi="Times New Roman" w:cs="Times New Roman"/>
          <w:sz w:val="28"/>
          <w:szCs w:val="28"/>
        </w:rPr>
        <w:t>Согласно ст. 224 Налогового кодекса, налогообложению подлежит не весь доход юридического лица за год. Налогооблагаемой частью дохода будет та, которая останется от годового совокупного дохода после корректировки дохода и применения вычетов.</w:t>
      </w:r>
    </w:p>
    <w:p w:rsidR="002377E9" w:rsidRPr="002377E9" w:rsidRDefault="002377E9" w:rsidP="00237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7E9">
        <w:rPr>
          <w:rFonts w:ascii="Times New Roman" w:hAnsi="Times New Roman" w:cs="Times New Roman"/>
          <w:sz w:val="28"/>
          <w:szCs w:val="28"/>
        </w:rPr>
        <w:lastRenderedPageBreak/>
        <w:t>Из годового дохода исключаются дивиденды (кроме полученных постоянным учреждением нерезидента), обязательные взносы в банки, гарантийные взносы, взносы в ФГСВ, инвестиционные доходы, доходы от уступки прав требования, чистый доход от доверительного управления и другие доходы (п. 1, 2 ст. 241 Налогового кодекса РК).</w:t>
      </w:r>
    </w:p>
    <w:p w:rsidR="002377E9" w:rsidRPr="002377E9" w:rsidRDefault="002377E9" w:rsidP="00237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7E9">
        <w:rPr>
          <w:rFonts w:ascii="Times New Roman" w:hAnsi="Times New Roman" w:cs="Times New Roman"/>
          <w:sz w:val="28"/>
          <w:szCs w:val="28"/>
        </w:rPr>
        <w:t>Сумму годового дохода также следует уменьшить на суммы вычетов по правилам параграфа 2 гл. 28 Налогового кодекса РК. К таким вычетам относятся расходы, направленные на получение прибыли, компенсации, представительские расходы, страховые выплаты и ряд других.</w:t>
      </w:r>
    </w:p>
    <w:p w:rsidR="002377E9" w:rsidRPr="002377E9" w:rsidRDefault="002377E9" w:rsidP="00237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7E9">
        <w:rPr>
          <w:rFonts w:ascii="Times New Roman" w:hAnsi="Times New Roman" w:cs="Times New Roman"/>
          <w:sz w:val="28"/>
          <w:szCs w:val="28"/>
        </w:rPr>
        <w:t>Декларация подается до 31 марта</w:t>
      </w:r>
    </w:p>
    <w:p w:rsidR="002377E9" w:rsidRPr="002377E9" w:rsidRDefault="002377E9" w:rsidP="00237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7E9">
        <w:rPr>
          <w:rFonts w:ascii="Times New Roman" w:hAnsi="Times New Roman" w:cs="Times New Roman"/>
          <w:sz w:val="28"/>
          <w:szCs w:val="28"/>
        </w:rPr>
        <w:t>Согласно ст. 305 Налогового кодекса РК, налогоплательщики, чей доход за предыдущий год превысил 325 000 МРП (для 2024 года — 1 121 250 000 тенге по ставке МРП 2023 года 3 450 тенге), обязаны платить КПН путем внесения авансовых платежей. Авансовые платежи вносятся ежемесячно не позднее 25 числа (п. 2 ст. 306 Налогового кодекса РК). В остальных случаях оплата должна быть осуществлена не позже 10 дней со дня, установленного для сдачи декларации.</w:t>
      </w:r>
    </w:p>
    <w:p w:rsidR="002377E9" w:rsidRPr="002377E9" w:rsidRDefault="002377E9" w:rsidP="00237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7E9">
        <w:rPr>
          <w:rFonts w:ascii="Times New Roman" w:hAnsi="Times New Roman" w:cs="Times New Roman"/>
          <w:sz w:val="28"/>
          <w:szCs w:val="28"/>
        </w:rPr>
        <w:t xml:space="preserve">Не должны платить </w:t>
      </w:r>
      <w:r w:rsidRPr="002377E9">
        <w:rPr>
          <w:rFonts w:ascii="Times New Roman" w:hAnsi="Times New Roman" w:cs="Times New Roman"/>
          <w:sz w:val="28"/>
          <w:szCs w:val="28"/>
        </w:rPr>
        <w:t>авансовые платежи,</w:t>
      </w:r>
      <w:r w:rsidRPr="002377E9">
        <w:rPr>
          <w:rFonts w:ascii="Times New Roman" w:hAnsi="Times New Roman" w:cs="Times New Roman"/>
          <w:sz w:val="28"/>
          <w:szCs w:val="28"/>
        </w:rPr>
        <w:t xml:space="preserve"> вновь созданные </w:t>
      </w:r>
      <w:proofErr w:type="spellStart"/>
      <w:r w:rsidRPr="002377E9">
        <w:rPr>
          <w:rFonts w:ascii="Times New Roman" w:hAnsi="Times New Roman" w:cs="Times New Roman"/>
          <w:sz w:val="28"/>
          <w:szCs w:val="28"/>
        </w:rPr>
        <w:t>юрлица</w:t>
      </w:r>
      <w:proofErr w:type="spellEnd"/>
      <w:r w:rsidRPr="002377E9">
        <w:rPr>
          <w:rFonts w:ascii="Times New Roman" w:hAnsi="Times New Roman" w:cs="Times New Roman"/>
          <w:sz w:val="28"/>
          <w:szCs w:val="28"/>
        </w:rPr>
        <w:t xml:space="preserve">, некоторые некоммерческие организации и </w:t>
      </w:r>
      <w:proofErr w:type="spellStart"/>
      <w:r w:rsidRPr="002377E9">
        <w:rPr>
          <w:rFonts w:ascii="Times New Roman" w:hAnsi="Times New Roman" w:cs="Times New Roman"/>
          <w:sz w:val="28"/>
          <w:szCs w:val="28"/>
        </w:rPr>
        <w:t>юрлица</w:t>
      </w:r>
      <w:proofErr w:type="spellEnd"/>
      <w:r w:rsidRPr="002377E9">
        <w:rPr>
          <w:rFonts w:ascii="Times New Roman" w:hAnsi="Times New Roman" w:cs="Times New Roman"/>
          <w:sz w:val="28"/>
          <w:szCs w:val="28"/>
        </w:rPr>
        <w:t>, чей доход за прошедший год не превышал 325 000 МРП.</w:t>
      </w:r>
    </w:p>
    <w:p w:rsidR="002377E9" w:rsidRPr="002377E9" w:rsidRDefault="002377E9" w:rsidP="00237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7E9">
        <w:rPr>
          <w:rFonts w:ascii="Times New Roman" w:hAnsi="Times New Roman" w:cs="Times New Roman"/>
          <w:sz w:val="28"/>
          <w:szCs w:val="28"/>
        </w:rPr>
        <w:t xml:space="preserve">Как предписывает п. 1 </w:t>
      </w:r>
      <w:proofErr w:type="spellStart"/>
      <w:r w:rsidRPr="002377E9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Pr="002377E9">
        <w:rPr>
          <w:rFonts w:ascii="Times New Roman" w:hAnsi="Times New Roman" w:cs="Times New Roman"/>
          <w:sz w:val="28"/>
          <w:szCs w:val="28"/>
        </w:rPr>
        <w:t xml:space="preserve"> 315 Налогового кодекса РК, декларация подается не позже 31 марта года, следующего за налоговым периодом (предыдущий календарный год с 1 января по 31 декабря). Формы налоговой отчетности по КПН можно скачать на сайте Комитета государственных доходов Минфина РК.</w:t>
      </w:r>
    </w:p>
    <w:p w:rsidR="002377E9" w:rsidRPr="002377E9" w:rsidRDefault="002377E9" w:rsidP="00237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7E9">
        <w:rPr>
          <w:rFonts w:ascii="Times New Roman" w:hAnsi="Times New Roman" w:cs="Times New Roman"/>
          <w:sz w:val="28"/>
          <w:szCs w:val="28"/>
        </w:rPr>
        <w:t>Базовая ставка КПН — 20%</w:t>
      </w:r>
    </w:p>
    <w:p w:rsidR="002377E9" w:rsidRPr="002377E9" w:rsidRDefault="002377E9" w:rsidP="00237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7E9">
        <w:rPr>
          <w:rFonts w:ascii="Times New Roman" w:hAnsi="Times New Roman" w:cs="Times New Roman"/>
          <w:sz w:val="28"/>
          <w:szCs w:val="28"/>
        </w:rPr>
        <w:t>Сколько процентов КПН? Ставка корпоративного подоходного налога в Казахстане дифференцированная:</w:t>
      </w:r>
    </w:p>
    <w:p w:rsidR="002377E9" w:rsidRPr="002377E9" w:rsidRDefault="002377E9" w:rsidP="002377E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7E9">
        <w:rPr>
          <w:rFonts w:ascii="Times New Roman" w:hAnsi="Times New Roman" w:cs="Times New Roman"/>
          <w:sz w:val="28"/>
          <w:szCs w:val="28"/>
        </w:rPr>
        <w:t>доход, не облагаемый у источника выплаты — 20% (п. 1 ст. 313);</w:t>
      </w:r>
    </w:p>
    <w:p w:rsidR="002377E9" w:rsidRPr="002377E9" w:rsidRDefault="002377E9" w:rsidP="002377E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7E9">
        <w:rPr>
          <w:rFonts w:ascii="Times New Roman" w:hAnsi="Times New Roman" w:cs="Times New Roman"/>
          <w:sz w:val="28"/>
          <w:szCs w:val="28"/>
        </w:rPr>
        <w:t xml:space="preserve">доход производителей сельхозпродукции и продукции </w:t>
      </w:r>
      <w:proofErr w:type="spellStart"/>
      <w:r w:rsidRPr="002377E9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2377E9">
        <w:rPr>
          <w:rFonts w:ascii="Times New Roman" w:hAnsi="Times New Roman" w:cs="Times New Roman"/>
          <w:sz w:val="28"/>
          <w:szCs w:val="28"/>
        </w:rPr>
        <w:t xml:space="preserve"> — 10% (п. 2 ст. 313);</w:t>
      </w:r>
    </w:p>
    <w:p w:rsidR="002377E9" w:rsidRPr="002377E9" w:rsidRDefault="002377E9" w:rsidP="002377E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7E9">
        <w:rPr>
          <w:rFonts w:ascii="Times New Roman" w:hAnsi="Times New Roman" w:cs="Times New Roman"/>
          <w:sz w:val="28"/>
          <w:szCs w:val="28"/>
        </w:rPr>
        <w:t>доход, облагаемый у источника выплаты — 15% (п. 3 ст. 313).</w:t>
      </w:r>
    </w:p>
    <w:p w:rsidR="002377E9" w:rsidRPr="002377E9" w:rsidRDefault="002377E9" w:rsidP="00237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7E9">
        <w:rPr>
          <w:rFonts w:ascii="Times New Roman" w:hAnsi="Times New Roman" w:cs="Times New Roman"/>
          <w:sz w:val="28"/>
          <w:szCs w:val="28"/>
        </w:rPr>
        <w:t>Также, как уточняет аудиторская компания KPMG, постоянные учреждения юридических лиц-нерезидентов после уплаты КПН облагаются дополнительно 15% от суммы чистого дохода, эффективная ставка налога на прибыль составляет 32%.</w:t>
      </w:r>
    </w:p>
    <w:p w:rsidR="002377E9" w:rsidRDefault="002377E9" w:rsidP="00237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7E9">
        <w:rPr>
          <w:rFonts w:ascii="Times New Roman" w:hAnsi="Times New Roman" w:cs="Times New Roman"/>
          <w:sz w:val="28"/>
          <w:szCs w:val="28"/>
        </w:rPr>
        <w:t>Согласно п. 1 ст. 313 Налогового кодекса РК, для определения суммы КПН необходимо к налогооблагаемому доходу, определенному путем исключения вычетов, корректировки и переноса убытков, применить ставку 20% или другую, если это указано в ст. 313 Налогового кодекса РК.</w:t>
      </w:r>
    </w:p>
    <w:p w:rsidR="002377E9" w:rsidRDefault="002377E9" w:rsidP="00237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7E9">
        <w:rPr>
          <w:rFonts w:ascii="Times New Roman" w:hAnsi="Times New Roman" w:cs="Times New Roman"/>
          <w:sz w:val="28"/>
          <w:szCs w:val="28"/>
        </w:rPr>
        <w:t>Своевременно уплаченный КПН избавит от штрафов и проблем с налоговой. Для расчета суммы налога нужно определить налогооблагаемый доход путем корректировки и применения вычетов к годовому доходу. Ставки КПН зависят от налогоплательщика, варьируются от 10% до 20%.</w:t>
      </w:r>
    </w:p>
    <w:p w:rsidR="00BC1584" w:rsidRPr="00BC1584" w:rsidRDefault="00BC1584" w:rsidP="00BC1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584">
        <w:rPr>
          <w:rFonts w:ascii="Times New Roman" w:hAnsi="Times New Roman" w:cs="Times New Roman"/>
          <w:sz w:val="28"/>
          <w:szCs w:val="28"/>
        </w:rPr>
        <w:t>Годовой отчёт по КПН – подаётся до 31 марта следующего года.</w:t>
      </w:r>
    </w:p>
    <w:p w:rsidR="00BC1584" w:rsidRPr="00BC1584" w:rsidRDefault="00BC1584" w:rsidP="00BC1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1584" w:rsidRPr="00BC1584" w:rsidRDefault="00BC1584" w:rsidP="00BC1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584">
        <w:rPr>
          <w:rFonts w:ascii="Times New Roman" w:hAnsi="Times New Roman" w:cs="Times New Roman"/>
          <w:sz w:val="28"/>
          <w:szCs w:val="28"/>
        </w:rPr>
        <w:lastRenderedPageBreak/>
        <w:t>Обратите внимание, что авансовые платежи по КПН рассчитываются и уплачиваются как до, так и после сдачи ф.100.00.</w:t>
      </w:r>
    </w:p>
    <w:p w:rsidR="00BC1584" w:rsidRPr="00BC1584" w:rsidRDefault="00BC1584" w:rsidP="00BC1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584">
        <w:rPr>
          <w:rFonts w:ascii="Times New Roman" w:hAnsi="Times New Roman" w:cs="Times New Roman"/>
          <w:sz w:val="28"/>
          <w:szCs w:val="28"/>
        </w:rPr>
        <w:t>До сдачи Декларации по КПН расчет предоставляется не позднее 20 января текущего года, а сумма авансового платежа за 1-й квартал составляет ¼ от общей суммы авансовых платежей за предыдущий период. Уплачивается авансовый платеж за 1-й квартал ежемесячно равными долями до 25 числа каждого месяца отчетного квартала.</w:t>
      </w:r>
    </w:p>
    <w:p w:rsidR="00BC1584" w:rsidRPr="00BC1584" w:rsidRDefault="00BC1584" w:rsidP="00BC1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584">
        <w:rPr>
          <w:rFonts w:ascii="Times New Roman" w:hAnsi="Times New Roman" w:cs="Times New Roman"/>
          <w:sz w:val="28"/>
          <w:szCs w:val="28"/>
        </w:rPr>
        <w:t>После сдачи Декларации по КПН расчет предоставляется не позднее 20 апреля текущего года. Сумма авансовых платежей к уплате составляет ¾ суммы КПН за предыдущий период. Уплачиваются авансовые платежи за 2-3-4-й кварталы ежемесячно равными долями до 25 числа каждого месяца отчетного квартала.</w:t>
      </w:r>
    </w:p>
    <w:p w:rsidR="00BC1584" w:rsidRPr="00BC1584" w:rsidRDefault="00BC1584" w:rsidP="00BC1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584">
        <w:rPr>
          <w:rFonts w:ascii="Times New Roman" w:hAnsi="Times New Roman" w:cs="Times New Roman"/>
          <w:sz w:val="28"/>
          <w:szCs w:val="28"/>
        </w:rPr>
        <w:t>Если налогоплательщик попадает под обязательство сдавать расчет авансовых платежей, но не сделает этого, либо расчет будет сдан неверно, ему грозит административная ответственность.</w:t>
      </w:r>
    </w:p>
    <w:p w:rsidR="00BC1584" w:rsidRPr="00BC1584" w:rsidRDefault="00BC1584" w:rsidP="00BC1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1584">
        <w:rPr>
          <w:rFonts w:ascii="Times New Roman" w:hAnsi="Times New Roman" w:cs="Times New Roman"/>
          <w:sz w:val="28"/>
          <w:szCs w:val="28"/>
        </w:rPr>
        <w:t>Так,  согласно</w:t>
      </w:r>
      <w:proofErr w:type="gramEnd"/>
      <w:r w:rsidRPr="00BC1584">
        <w:rPr>
          <w:rFonts w:ascii="Times New Roman" w:hAnsi="Times New Roman" w:cs="Times New Roman"/>
          <w:sz w:val="28"/>
          <w:szCs w:val="28"/>
        </w:rPr>
        <w:t xml:space="preserve">  ст.278  КоАП  РК,  если  сумма  фактически  рассчитанного  КПН  и  отражённого  в  ф.100.00  превышает  суммы  исчисленных  авансовых платежей  в течение налогового периода  в размере  более 20%,  это  влечет  штраф  в размере  20%  от суммы превышения  фактического налога.</w:t>
      </w:r>
    </w:p>
    <w:p w:rsidR="00BC1584" w:rsidRPr="00BC1584" w:rsidRDefault="00BC1584" w:rsidP="00BC1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584">
        <w:rPr>
          <w:rFonts w:ascii="Times New Roman" w:hAnsi="Times New Roman" w:cs="Times New Roman"/>
          <w:sz w:val="28"/>
          <w:szCs w:val="28"/>
        </w:rPr>
        <w:t>Следовательно, к обязанности вовремя и правильно сдать расчет авансовых платежей по КПН следует подойти серьезно</w:t>
      </w:r>
    </w:p>
    <w:p w:rsidR="00BC1584" w:rsidRPr="007966CE" w:rsidRDefault="00BC1584" w:rsidP="00BC1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C1584">
        <w:rPr>
          <w:rFonts w:ascii="Times New Roman" w:hAnsi="Times New Roman" w:cs="Times New Roman"/>
          <w:sz w:val="28"/>
          <w:szCs w:val="28"/>
        </w:rPr>
        <w:t>Штрафы за просрочку – начисляются пени.</w:t>
      </w:r>
    </w:p>
    <w:sectPr w:rsidR="00BC1584" w:rsidRPr="007966CE" w:rsidSect="007966C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17DA6"/>
    <w:multiLevelType w:val="hybridMultilevel"/>
    <w:tmpl w:val="47DAD4D2"/>
    <w:lvl w:ilvl="0" w:tplc="1478A5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BC438A5"/>
    <w:multiLevelType w:val="hybridMultilevel"/>
    <w:tmpl w:val="9778637C"/>
    <w:lvl w:ilvl="0" w:tplc="1478A5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6CE"/>
    <w:rsid w:val="002377E9"/>
    <w:rsid w:val="005D02BB"/>
    <w:rsid w:val="007966CE"/>
    <w:rsid w:val="00BC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1E58B"/>
  <w15:chartTrackingRefBased/>
  <w15:docId w15:val="{03EE6659-A4BA-4B3E-B06E-06655FA79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2025-09-17T06:37:00Z</dcterms:created>
  <dcterms:modified xsi:type="dcterms:W3CDTF">2025-09-17T07:02:00Z</dcterms:modified>
</cp:coreProperties>
</file>